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6"/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bookmarkEnd w:id="0"/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205FD0" w:rsidRPr="00484E12">
              <w:rPr>
                <w:i/>
                <w:sz w:val="20"/>
                <w:szCs w:val="20"/>
              </w:rPr>
              <w:t>wirion</w:t>
            </w:r>
            <w:proofErr w:type="spellEnd"/>
            <w:r w:rsidR="00205FD0" w:rsidRPr="00484E12">
              <w:rPr>
                <w:i/>
                <w:sz w:val="20"/>
                <w:szCs w:val="20"/>
              </w:rPr>
              <w:t>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</w:t>
            </w:r>
            <w:proofErr w:type="spellStart"/>
            <w:r w:rsidR="00776BAD" w:rsidRPr="00484E12">
              <w:rPr>
                <w:sz w:val="20"/>
                <w:szCs w:val="20"/>
              </w:rPr>
              <w:t>wirionu</w:t>
            </w:r>
            <w:proofErr w:type="spellEnd"/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</w:t>
            </w:r>
            <w:proofErr w:type="spellStart"/>
            <w:r w:rsidR="00776BAD" w:rsidRPr="00484E12">
              <w:rPr>
                <w:sz w:val="20"/>
                <w:szCs w:val="20"/>
              </w:rPr>
              <w:t>lizogenicznego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proofErr w:type="spellStart"/>
            <w:r w:rsidR="00776BAD" w:rsidRPr="00484E12">
              <w:rPr>
                <w:sz w:val="20"/>
                <w:szCs w:val="20"/>
              </w:rPr>
              <w:t>lizogenicznym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</w:t>
            </w:r>
            <w:proofErr w:type="spellStart"/>
            <w:r w:rsidRPr="00484E12">
              <w:rPr>
                <w:sz w:val="20"/>
                <w:szCs w:val="20"/>
              </w:rPr>
              <w:t>lizogenicznego</w:t>
            </w:r>
            <w:proofErr w:type="spellEnd"/>
            <w:r w:rsidRPr="00484E12">
              <w:rPr>
                <w:sz w:val="20"/>
                <w:szCs w:val="20"/>
              </w:rPr>
              <w:t xml:space="preserve">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proofErr w:type="spellStart"/>
            <w:r w:rsidRPr="00484E12">
              <w:rPr>
                <w:b/>
                <w:sz w:val="20"/>
                <w:szCs w:val="20"/>
              </w:rPr>
              <w:t>Wiroidy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wiroid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wiroid</w:t>
            </w:r>
            <w:r w:rsidRPr="00484E12">
              <w:rPr>
                <w:sz w:val="20"/>
                <w:szCs w:val="20"/>
              </w:rPr>
              <w:t>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</w:t>
            </w:r>
            <w:proofErr w:type="spellStart"/>
            <w:r w:rsidR="00776BAD" w:rsidRPr="00484E12">
              <w:rPr>
                <w:sz w:val="20"/>
                <w:szCs w:val="20"/>
              </w:rPr>
              <w:t>wiroidem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 xml:space="preserve">Różnorodność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prokariontów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protistów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>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kladogram</w:t>
            </w:r>
            <w:proofErr w:type="spellEnd"/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proofErr w:type="spellStart"/>
            <w:r w:rsidR="00457B56" w:rsidRPr="00484E12">
              <w:rPr>
                <w:i/>
                <w:sz w:val="20"/>
                <w:szCs w:val="20"/>
              </w:rPr>
              <w:t>parafiletyczny</w:t>
            </w:r>
            <w:proofErr w:type="spellEnd"/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</w:t>
            </w:r>
            <w:proofErr w:type="spellStart"/>
            <w:r w:rsidRPr="00484E12">
              <w:rPr>
                <w:sz w:val="20"/>
                <w:szCs w:val="20"/>
              </w:rPr>
              <w:t>parafiletyczne</w:t>
            </w:r>
            <w:proofErr w:type="spellEnd"/>
            <w:r w:rsidRPr="00484E12">
              <w:rPr>
                <w:sz w:val="20"/>
                <w:szCs w:val="20"/>
              </w:rPr>
              <w:t xml:space="preserve">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</w:t>
            </w:r>
            <w:proofErr w:type="spellStart"/>
            <w:r w:rsidR="00776BAD" w:rsidRPr="00484E12">
              <w:rPr>
                <w:sz w:val="20"/>
                <w:szCs w:val="20"/>
              </w:rPr>
              <w:t>fenetycznych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proofErr w:type="spellStart"/>
            <w:r w:rsidRPr="00484E12">
              <w:rPr>
                <w:sz w:val="20"/>
                <w:szCs w:val="20"/>
              </w:rPr>
              <w:t>kladogramów</w:t>
            </w:r>
            <w:proofErr w:type="spellEnd"/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Organizmy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prokariotyczne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bakterie i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archeowce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 xml:space="preserve">organizm </w:t>
            </w:r>
            <w:r w:rsidR="00727F03" w:rsidRPr="00484E12">
              <w:rPr>
                <w:i/>
                <w:sz w:val="20"/>
                <w:szCs w:val="20"/>
              </w:rPr>
              <w:lastRenderedPageBreak/>
              <w:t>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</w:t>
            </w:r>
            <w:proofErr w:type="spellStart"/>
            <w:r w:rsidR="00776BAD" w:rsidRPr="00484E12">
              <w:rPr>
                <w:sz w:val="20"/>
                <w:szCs w:val="20"/>
              </w:rPr>
              <w:t>archeowców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</w:t>
            </w:r>
            <w:proofErr w:type="spellStart"/>
            <w:r w:rsidR="00776BAD" w:rsidRPr="00484E12">
              <w:rPr>
                <w:sz w:val="20"/>
                <w:szCs w:val="20"/>
              </w:rPr>
              <w:t>archeowcami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formy </w:t>
            </w:r>
            <w:r w:rsidR="00776BAD" w:rsidRPr="00484E12">
              <w:rPr>
                <w:sz w:val="20"/>
                <w:szCs w:val="20"/>
              </w:rPr>
              <w:lastRenderedPageBreak/>
              <w:t>przetrwalnikowe w cyklu 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proofErr w:type="spellStart"/>
            <w:r w:rsidRPr="00484E12">
              <w:rPr>
                <w:sz w:val="20"/>
                <w:szCs w:val="20"/>
              </w:rPr>
              <w:t>archeowce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484E12">
              <w:rPr>
                <w:b/>
                <w:bCs/>
                <w:sz w:val="20"/>
                <w:szCs w:val="20"/>
              </w:rPr>
              <w:t>Protisty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czynności życiowe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odżywiania się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egzocytoza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i/>
                <w:sz w:val="20"/>
                <w:szCs w:val="20"/>
              </w:rPr>
              <w:t>miksotrofizm</w:t>
            </w:r>
            <w:proofErr w:type="spellEnd"/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przedstawicieli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charakterystyczne cechy budowy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odżywianiu i wydalaniu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proofErr w:type="spellStart"/>
            <w:r w:rsidR="00776BAD" w:rsidRPr="00484E12">
              <w:rPr>
                <w:sz w:val="20"/>
                <w:szCs w:val="20"/>
              </w:rPr>
              <w:t>fotosyntetyczne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zwierzęcych,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kryterium klasyfikacji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</w:t>
            </w:r>
            <w:r w:rsidRPr="00484E12">
              <w:rPr>
                <w:sz w:val="20"/>
                <w:szCs w:val="20"/>
              </w:rPr>
              <w:lastRenderedPageBreak/>
              <w:t>uniknięcie zarażenia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wydalanie mają szczególne znaczenie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</w:t>
            </w:r>
            <w:proofErr w:type="spellStart"/>
            <w:r w:rsidRPr="00484E12">
              <w:rPr>
                <w:sz w:val="20"/>
                <w:szCs w:val="20"/>
              </w:rPr>
              <w:t>pregamiczną</w:t>
            </w:r>
            <w:proofErr w:type="spellEnd"/>
            <w:r w:rsidRPr="00484E12">
              <w:rPr>
                <w:sz w:val="20"/>
                <w:szCs w:val="20"/>
              </w:rPr>
              <w:t xml:space="preserve"> a cyklem rozwojowym z mejozą </w:t>
            </w:r>
            <w:proofErr w:type="spellStart"/>
            <w:r w:rsidRPr="00484E12">
              <w:rPr>
                <w:sz w:val="20"/>
                <w:szCs w:val="20"/>
              </w:rPr>
              <w:t>postgamiczną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</w:t>
            </w:r>
            <w:proofErr w:type="spellStart"/>
            <w:r w:rsidRPr="00484E12">
              <w:rPr>
                <w:sz w:val="20"/>
                <w:szCs w:val="20"/>
              </w:rPr>
              <w:t>protisty</w:t>
            </w:r>
            <w:proofErr w:type="spellEnd"/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zjawisko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wtórnej jako procesu powstawania chloroplastów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żyjące w wodach słonych oraz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 xml:space="preserve">e istnienie niektórych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Grzyby – heterotroficzne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beztkankowce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 xml:space="preserve">: haplofazę, diplofazę, </w:t>
            </w:r>
            <w:proofErr w:type="spellStart"/>
            <w:r w:rsidRPr="00484E12">
              <w:rPr>
                <w:sz w:val="20"/>
                <w:szCs w:val="20"/>
              </w:rPr>
              <w:t>dikariofazę</w:t>
            </w:r>
            <w:proofErr w:type="spellEnd"/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</w:t>
            </w:r>
            <w:proofErr w:type="spellStart"/>
            <w:r w:rsidR="00776BAD" w:rsidRPr="00484E12">
              <w:rPr>
                <w:sz w:val="20"/>
                <w:szCs w:val="20"/>
              </w:rPr>
              <w:t>sprzężniowców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</w:t>
            </w:r>
            <w:proofErr w:type="spellStart"/>
            <w:r w:rsidRPr="00484E12">
              <w:rPr>
                <w:sz w:val="20"/>
                <w:szCs w:val="20"/>
              </w:rPr>
              <w:t>saprobiontycznych</w:t>
            </w:r>
            <w:proofErr w:type="spellEnd"/>
            <w:r w:rsidRPr="00484E12">
              <w:rPr>
                <w:sz w:val="20"/>
                <w:szCs w:val="20"/>
              </w:rPr>
              <w:t xml:space="preserve">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</w:t>
            </w:r>
            <w:proofErr w:type="spellStart"/>
            <w:r w:rsidR="00776BAD" w:rsidRPr="00484E12">
              <w:rPr>
                <w:sz w:val="20"/>
                <w:szCs w:val="20"/>
              </w:rPr>
              <w:t>mitosporami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mejosporami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proofErr w:type="spellStart"/>
            <w:r w:rsidR="00776BAD" w:rsidRPr="00484E12">
              <w:rPr>
                <w:sz w:val="20"/>
                <w:szCs w:val="20"/>
              </w:rPr>
              <w:t>sprzężniaków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 xml:space="preserve">Powtórzenie i sprawdzenie stopnia opanowania wiadomości i umiejętności z rozdziałów „Bezkomórkowe czynniki zakaźne” i „Różnorodność </w:t>
            </w:r>
            <w:proofErr w:type="spellStart"/>
            <w:r w:rsidRPr="00484E12">
              <w:rPr>
                <w:b/>
                <w:sz w:val="20"/>
                <w:szCs w:val="20"/>
              </w:rPr>
              <w:t>prokariontów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84E12">
              <w:rPr>
                <w:b/>
                <w:sz w:val="20"/>
                <w:szCs w:val="20"/>
              </w:rPr>
              <w:t>protistów</w:t>
            </w:r>
            <w:proofErr w:type="spellEnd"/>
            <w:r w:rsidRPr="00484E12">
              <w:rPr>
                <w:b/>
                <w:sz w:val="20"/>
                <w:szCs w:val="20"/>
              </w:rPr>
              <w:t>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glaukocystofity</w:t>
            </w:r>
            <w:proofErr w:type="spellEnd"/>
            <w:r w:rsidR="00776BAD" w:rsidRPr="00484E12">
              <w:rPr>
                <w:sz w:val="20"/>
                <w:szCs w:val="20"/>
              </w:rPr>
              <w:t>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 xml:space="preserve">rozróżnia zielenice, krasnorosty i </w:t>
            </w:r>
            <w:proofErr w:type="spellStart"/>
            <w:r w:rsidR="009300F2" w:rsidRPr="00484E12">
              <w:rPr>
                <w:sz w:val="20"/>
                <w:szCs w:val="20"/>
              </w:rPr>
              <w:t>glaukocystofity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ryniofity</w:t>
            </w:r>
            <w:proofErr w:type="spellEnd"/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świadczące o bliskim </w:t>
            </w:r>
            <w:r w:rsidR="00776BAD" w:rsidRPr="00484E12">
              <w:rPr>
                <w:sz w:val="20"/>
                <w:szCs w:val="20"/>
              </w:rPr>
              <w:lastRenderedPageBreak/>
              <w:t>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</w:t>
            </w:r>
            <w:proofErr w:type="spellStart"/>
            <w:r w:rsidR="00776BAD" w:rsidRPr="00484E12">
              <w:rPr>
                <w:sz w:val="20"/>
                <w:szCs w:val="20"/>
              </w:rPr>
              <w:t>korkowica</w:t>
            </w:r>
            <w:proofErr w:type="spellEnd"/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lokalizację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ryzodermy</w:t>
            </w:r>
            <w:proofErr w:type="spellEnd"/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</w:t>
            </w:r>
            <w:proofErr w:type="spellStart"/>
            <w:r w:rsidRPr="00484E12">
              <w:rPr>
                <w:sz w:val="20"/>
                <w:szCs w:val="20"/>
              </w:rPr>
              <w:t>korkowicy</w:t>
            </w:r>
            <w:proofErr w:type="spellEnd"/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</w:t>
            </w:r>
            <w:r w:rsidR="00776BAD" w:rsidRPr="00484E12">
              <w:rPr>
                <w:sz w:val="20"/>
                <w:szCs w:val="20"/>
              </w:rPr>
              <w:lastRenderedPageBreak/>
              <w:t>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wyjaśnia rolę hipokotylu i </w:t>
            </w:r>
            <w:proofErr w:type="spellStart"/>
            <w:r w:rsidR="00776BAD" w:rsidRPr="00484E12">
              <w:rPr>
                <w:sz w:val="20"/>
                <w:szCs w:val="20"/>
              </w:rPr>
              <w:t>epikotylu</w:t>
            </w:r>
            <w:proofErr w:type="spellEnd"/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</w:t>
            </w:r>
            <w:proofErr w:type="spellStart"/>
            <w:r w:rsidR="00776BAD" w:rsidRPr="00484E12">
              <w:rPr>
                <w:sz w:val="20"/>
                <w:szCs w:val="20"/>
              </w:rPr>
              <w:t>ostrozębnej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</w:t>
            </w:r>
            <w:r w:rsidR="00776BAD" w:rsidRPr="00484E12">
              <w:rPr>
                <w:sz w:val="20"/>
                <w:szCs w:val="20"/>
              </w:rPr>
              <w:lastRenderedPageBreak/>
              <w:t>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mechanizmy zapobiegające </w:t>
            </w:r>
            <w:proofErr w:type="spellStart"/>
            <w:r w:rsidR="00776BAD" w:rsidRPr="00484E12">
              <w:rPr>
                <w:sz w:val="20"/>
                <w:szCs w:val="20"/>
              </w:rPr>
              <w:t>samozapyleniu</w:t>
            </w:r>
            <w:proofErr w:type="spellEnd"/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dlaczego rośliny unikają </w:t>
            </w:r>
            <w:proofErr w:type="spellStart"/>
            <w:r w:rsidR="00776BAD" w:rsidRPr="00484E12">
              <w:rPr>
                <w:sz w:val="20"/>
                <w:szCs w:val="20"/>
              </w:rPr>
              <w:t>samozapyleni</w:t>
            </w:r>
            <w:r w:rsidRPr="00484E12">
              <w:rPr>
                <w:sz w:val="20"/>
                <w:szCs w:val="20"/>
              </w:rPr>
              <w:t>a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Rozprzestrzenianie się roślin </w:t>
            </w:r>
            <w:r w:rsidRPr="00FF516C">
              <w:rPr>
                <w:b/>
                <w:bCs/>
                <w:sz w:val="20"/>
                <w:szCs w:val="20"/>
              </w:rPr>
              <w:lastRenderedPageBreak/>
              <w:t>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  <w:r w:rsidR="00776BAD" w:rsidRPr="00FF516C">
              <w:rPr>
                <w:sz w:val="20"/>
                <w:szCs w:val="20"/>
              </w:rPr>
              <w:t xml:space="preserve">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i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</w:t>
            </w:r>
            <w:proofErr w:type="spellEnd"/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apoplastycznym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symplastycznym</w:t>
            </w:r>
            <w:proofErr w:type="spellEnd"/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ogólny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wyjaśnia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proofErr w:type="spellStart"/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proofErr w:type="spellEnd"/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przyczynę przeprowadzania </w:t>
            </w:r>
            <w:proofErr w:type="spellStart"/>
            <w:r w:rsidR="0027730F" w:rsidRPr="00531EAD">
              <w:rPr>
                <w:sz w:val="20"/>
                <w:szCs w:val="20"/>
              </w:rPr>
              <w:t>fotooddychania</w:t>
            </w:r>
            <w:proofErr w:type="spellEnd"/>
            <w:r w:rsidR="0027730F" w:rsidRPr="00531EAD">
              <w:rPr>
                <w:sz w:val="20"/>
                <w:szCs w:val="20"/>
              </w:rPr>
              <w:t xml:space="preserve">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lastRenderedPageBreak/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opisuje wpływ czynników wewnętrznych na </w:t>
            </w:r>
            <w:r w:rsidR="00F84D74" w:rsidRPr="00531EAD">
              <w:rPr>
                <w:sz w:val="20"/>
                <w:szCs w:val="20"/>
              </w:rPr>
              <w:lastRenderedPageBreak/>
              <w:t>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</w:t>
            </w:r>
            <w:r w:rsidR="0078715A" w:rsidRPr="00531EAD">
              <w:rPr>
                <w:sz w:val="20"/>
                <w:szCs w:val="20"/>
              </w:rPr>
              <w:lastRenderedPageBreak/>
              <w:t>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 xml:space="preserve">w komórkach wybranych </w:t>
            </w:r>
            <w:r w:rsidR="00F84D74" w:rsidRPr="00531EAD">
              <w:rPr>
                <w:sz w:val="20"/>
                <w:szCs w:val="20"/>
              </w:rPr>
              <w:lastRenderedPageBreak/>
              <w:t>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 xml:space="preserve">określa rolę auksyn, giberelin, cytokinin, kwasu </w:t>
            </w:r>
            <w:proofErr w:type="spellStart"/>
            <w:r w:rsidR="00A757A8" w:rsidRPr="00531EAD">
              <w:rPr>
                <w:sz w:val="20"/>
                <w:szCs w:val="20"/>
              </w:rPr>
              <w:t>abscysynowego</w:t>
            </w:r>
            <w:proofErr w:type="spellEnd"/>
            <w:r w:rsidR="00A757A8" w:rsidRPr="00531EAD">
              <w:rPr>
                <w:sz w:val="20"/>
                <w:szCs w:val="20"/>
              </w:rPr>
              <w:t xml:space="preserve">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wykazuje </w:t>
            </w:r>
            <w:proofErr w:type="spellStart"/>
            <w:r w:rsidR="00430185" w:rsidRPr="00531EAD">
              <w:rPr>
                <w:sz w:val="20"/>
                <w:szCs w:val="20"/>
              </w:rPr>
              <w:t>plejotropowe</w:t>
            </w:r>
            <w:proofErr w:type="spellEnd"/>
            <w:r w:rsidR="00430185" w:rsidRPr="00531EAD">
              <w:rPr>
                <w:sz w:val="20"/>
                <w:szCs w:val="20"/>
              </w:rPr>
              <w:t xml:space="preserve">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</w:t>
            </w:r>
            <w:r w:rsidR="00F06A36" w:rsidRPr="00C24EE6">
              <w:rPr>
                <w:sz w:val="20"/>
                <w:szCs w:val="20"/>
              </w:rPr>
              <w:lastRenderedPageBreak/>
              <w:t>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 xml:space="preserve">na podstawie przeprowadzonego </w:t>
            </w:r>
            <w:r w:rsidR="00E23E39" w:rsidRPr="00C24EE6">
              <w:rPr>
                <w:sz w:val="20"/>
                <w:szCs w:val="20"/>
              </w:rPr>
              <w:lastRenderedPageBreak/>
              <w:t>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83E62" w:rsidRPr="00C24EE6">
              <w:rPr>
                <w:i/>
                <w:sz w:val="20"/>
                <w:szCs w:val="20"/>
              </w:rPr>
              <w:t>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proofErr w:type="spellEnd"/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C24EE6">
              <w:rPr>
                <w:sz w:val="20"/>
                <w:szCs w:val="20"/>
              </w:rPr>
              <w:t>merystemów</w:t>
            </w:r>
            <w:proofErr w:type="spellEnd"/>
            <w:r w:rsidR="003C6873" w:rsidRPr="00C24EE6">
              <w:rPr>
                <w:sz w:val="20"/>
                <w:szCs w:val="20"/>
              </w:rPr>
              <w:t xml:space="preserve">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531EAD">
              <w:rPr>
                <w:sz w:val="20"/>
                <w:szCs w:val="20"/>
              </w:rPr>
              <w:t>merystemów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F45ABB" w:rsidRPr="00531EAD">
              <w:rPr>
                <w:sz w:val="20"/>
                <w:szCs w:val="20"/>
              </w:rPr>
              <w:t>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>tochromu</w:t>
            </w:r>
            <w:proofErr w:type="spellEnd"/>
            <w:r w:rsidR="00F45ABB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mechanizm działania auksyn na wzrost </w:t>
            </w:r>
            <w:proofErr w:type="spellStart"/>
            <w:r w:rsidR="003C6873" w:rsidRPr="00531EAD">
              <w:rPr>
                <w:sz w:val="20"/>
                <w:szCs w:val="20"/>
              </w:rPr>
              <w:t>wydłużeniowy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 xml:space="preserve">z </w:t>
            </w:r>
            <w:proofErr w:type="spellStart"/>
            <w:r w:rsidR="00C5500B" w:rsidRPr="00531EAD">
              <w:rPr>
                <w:sz w:val="20"/>
                <w:szCs w:val="20"/>
              </w:rPr>
              <w:t>fotoperiodem</w:t>
            </w:r>
            <w:proofErr w:type="spellEnd"/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 xml:space="preserve">i kwasu </w:t>
            </w:r>
            <w:proofErr w:type="spellStart"/>
            <w:r w:rsidR="007304BC"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 xml:space="preserve">powstawania ruchów wzrostowych i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  <w:r w:rsidR="00562551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pierwouste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wtórouste</w:t>
            </w:r>
            <w:proofErr w:type="spellEnd"/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</w:t>
            </w:r>
            <w:proofErr w:type="spellStart"/>
            <w:r w:rsidR="000E4BBC" w:rsidRPr="00531EAD">
              <w:rPr>
                <w:sz w:val="20"/>
                <w:szCs w:val="20"/>
              </w:rPr>
              <w:t>acelomatyczne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0E4BBC" w:rsidRPr="00531EAD">
              <w:rPr>
                <w:sz w:val="20"/>
                <w:szCs w:val="20"/>
              </w:rPr>
              <w:t>pseudocelomatyczne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0E4BBC" w:rsidRPr="00531EAD">
              <w:rPr>
                <w:sz w:val="20"/>
                <w:szCs w:val="20"/>
              </w:rPr>
              <w:t>celomatyczne</w:t>
            </w:r>
            <w:proofErr w:type="spellEnd"/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DA169D" w:rsidRPr="00531EAD">
              <w:rPr>
                <w:sz w:val="20"/>
                <w:szCs w:val="20"/>
              </w:rPr>
              <w:t>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DA169D" w:rsidRPr="00531EAD">
              <w:rPr>
                <w:sz w:val="20"/>
                <w:szCs w:val="20"/>
              </w:rPr>
              <w:t>pseudocelomatyczne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</w:t>
            </w:r>
            <w:proofErr w:type="spellStart"/>
            <w:r w:rsidRPr="00531EAD">
              <w:rPr>
                <w:sz w:val="20"/>
                <w:szCs w:val="20"/>
              </w:rPr>
              <w:t>celomatyczne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klasyfikuje zwierzęta </w:t>
            </w:r>
            <w:proofErr w:type="spellStart"/>
            <w:r w:rsidR="00776BAD" w:rsidRPr="00531EAD">
              <w:rPr>
                <w:sz w:val="20"/>
                <w:szCs w:val="20"/>
              </w:rPr>
              <w:t>celomatyczne</w:t>
            </w:r>
            <w:proofErr w:type="spellEnd"/>
            <w:r w:rsidR="00776BAD" w:rsidRPr="00531EAD">
              <w:rPr>
                <w:sz w:val="20"/>
                <w:szCs w:val="20"/>
              </w:rPr>
              <w:t xml:space="preserve">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 xml:space="preserve">porównuje zwierzęta </w:t>
            </w:r>
            <w:proofErr w:type="spellStart"/>
            <w:r w:rsidR="002C28A2" w:rsidRPr="00531EAD">
              <w:rPr>
                <w:sz w:val="20"/>
                <w:szCs w:val="20"/>
              </w:rPr>
              <w:t>pierwouste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ze zwierzętami </w:t>
            </w:r>
            <w:proofErr w:type="spellStart"/>
            <w:r w:rsidR="002C28A2" w:rsidRPr="00531EAD">
              <w:rPr>
                <w:sz w:val="20"/>
                <w:szCs w:val="20"/>
              </w:rPr>
              <w:t>wtóroustymi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</w:t>
            </w:r>
            <w:proofErr w:type="spellStart"/>
            <w:r w:rsidR="00DA169D" w:rsidRPr="00531EAD">
              <w:rPr>
                <w:sz w:val="20"/>
                <w:szCs w:val="20"/>
              </w:rPr>
              <w:t>pierwoustych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DA169D" w:rsidRPr="00531EAD">
              <w:rPr>
                <w:sz w:val="20"/>
                <w:szCs w:val="20"/>
              </w:rPr>
              <w:t>wtóroustych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beztkankowe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opisuje rolę </w:t>
            </w:r>
            <w:proofErr w:type="spellStart"/>
            <w:r w:rsidR="002C4CAC" w:rsidRPr="00C24EE6">
              <w:rPr>
                <w:sz w:val="20"/>
                <w:szCs w:val="20"/>
              </w:rPr>
              <w:t>mezohylu</w:t>
            </w:r>
            <w:proofErr w:type="spellEnd"/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1948F6" w:rsidRPr="00C24EE6">
              <w:rPr>
                <w:sz w:val="20"/>
                <w:szCs w:val="20"/>
              </w:rPr>
              <w:t>bezmielinowe</w:t>
            </w:r>
            <w:proofErr w:type="spellEnd"/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lastRenderedPageBreak/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proofErr w:type="spellStart"/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proofErr w:type="spellEnd"/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 xml:space="preserve">podaje ich </w:t>
            </w:r>
            <w:proofErr w:type="spellStart"/>
            <w:r w:rsidR="000A3DAC" w:rsidRPr="00C24EE6">
              <w:rPr>
                <w:sz w:val="20"/>
                <w:szCs w:val="20"/>
              </w:rPr>
              <w:t>ploidalność</w:t>
            </w:r>
            <w:proofErr w:type="spellEnd"/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 xml:space="preserve">u nicieni występuje </w:t>
            </w:r>
            <w:proofErr w:type="spellStart"/>
            <w:r w:rsidRPr="00C24EE6">
              <w:rPr>
                <w:sz w:val="20"/>
                <w:szCs w:val="20"/>
              </w:rPr>
              <w:t>pseudoceloma</w:t>
            </w:r>
            <w:proofErr w:type="spellEnd"/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hydroszkielet</w:t>
            </w:r>
            <w:proofErr w:type="spellEnd"/>
            <w:r w:rsidR="00761A86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cefalizacja</w:t>
            </w:r>
            <w:proofErr w:type="spellEnd"/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</w:t>
            </w:r>
            <w:proofErr w:type="spellStart"/>
            <w:r w:rsidR="0056654B" w:rsidRPr="00C24EE6">
              <w:rPr>
                <w:sz w:val="20"/>
                <w:szCs w:val="20"/>
              </w:rPr>
              <w:t>homonomiczną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</w:t>
            </w:r>
            <w:proofErr w:type="spellStart"/>
            <w:r w:rsidR="00417B91">
              <w:rPr>
                <w:sz w:val="20"/>
                <w:szCs w:val="20"/>
              </w:rPr>
              <w:t>metamaterią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</w:t>
            </w:r>
            <w:proofErr w:type="spellStart"/>
            <w:r w:rsidR="007C30E9" w:rsidRPr="00C24EE6">
              <w:rPr>
                <w:sz w:val="20"/>
                <w:szCs w:val="20"/>
              </w:rPr>
              <w:t>cefalizacja</w:t>
            </w:r>
            <w:proofErr w:type="spellEnd"/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wyjaśnia rolę komórek </w:t>
            </w:r>
            <w:proofErr w:type="spellStart"/>
            <w:r w:rsidR="00A2330D" w:rsidRPr="00C24EE6">
              <w:rPr>
                <w:sz w:val="20"/>
                <w:szCs w:val="20"/>
              </w:rPr>
              <w:t>chloragogenowych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</w:t>
            </w:r>
            <w:proofErr w:type="spellStart"/>
            <w:r w:rsidR="00F9586F" w:rsidRPr="00C24EE6">
              <w:rPr>
                <w:sz w:val="20"/>
                <w:szCs w:val="20"/>
              </w:rPr>
              <w:t>szczekoczułkopodobne</w:t>
            </w:r>
            <w:proofErr w:type="spellEnd"/>
            <w:r w:rsidR="00F9586F" w:rsidRPr="00C24EE6">
              <w:rPr>
                <w:sz w:val="20"/>
                <w:szCs w:val="20"/>
              </w:rPr>
              <w:t xml:space="preserve">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</w:t>
            </w:r>
            <w:proofErr w:type="spellStart"/>
            <w:r w:rsidR="008F2D62" w:rsidRPr="00C24EE6">
              <w:rPr>
                <w:sz w:val="20"/>
                <w:szCs w:val="20"/>
              </w:rPr>
              <w:t>tagm</w:t>
            </w:r>
            <w:proofErr w:type="spellEnd"/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547F08" w:rsidRPr="00C24EE6">
              <w:rPr>
                <w:i/>
                <w:sz w:val="20"/>
                <w:szCs w:val="20"/>
              </w:rPr>
              <w:t>miksocel</w:t>
            </w:r>
            <w:proofErr w:type="spellEnd"/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przedstawia budowę łańcuszkowego układu </w:t>
            </w:r>
            <w:r w:rsidR="0056654B" w:rsidRPr="00C24EE6">
              <w:rPr>
                <w:sz w:val="20"/>
                <w:szCs w:val="20"/>
              </w:rPr>
              <w:lastRenderedPageBreak/>
              <w:t>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</w:t>
            </w:r>
            <w:proofErr w:type="spellStart"/>
            <w:r w:rsidR="0056654B" w:rsidRPr="00C24EE6">
              <w:rPr>
                <w:sz w:val="20"/>
                <w:szCs w:val="20"/>
              </w:rPr>
              <w:t>osti</w:t>
            </w:r>
            <w:r w:rsidRPr="00C24EE6">
              <w:rPr>
                <w:sz w:val="20"/>
                <w:szCs w:val="20"/>
              </w:rPr>
              <w:t>ów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narządów </w:t>
            </w:r>
            <w:proofErr w:type="spellStart"/>
            <w:r w:rsidR="0056654B" w:rsidRPr="00C24EE6">
              <w:rPr>
                <w:sz w:val="20"/>
                <w:szCs w:val="20"/>
              </w:rPr>
              <w:t>tympanalnych</w:t>
            </w:r>
            <w:proofErr w:type="spellEnd"/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 xml:space="preserve">, </w:t>
            </w:r>
            <w:r w:rsidR="00547F08" w:rsidRPr="00C24EE6">
              <w:rPr>
                <w:sz w:val="20"/>
                <w:szCs w:val="20"/>
              </w:rPr>
              <w:lastRenderedPageBreak/>
              <w:t>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kryterium podziału podtypu </w:t>
            </w:r>
            <w:proofErr w:type="spellStart"/>
            <w:r w:rsidR="00F225C6" w:rsidRPr="00C24EE6">
              <w:rPr>
                <w:sz w:val="20"/>
                <w:szCs w:val="20"/>
              </w:rPr>
              <w:t>tkawkodyszne</w:t>
            </w:r>
            <w:proofErr w:type="spellEnd"/>
            <w:r w:rsidR="00F225C6" w:rsidRPr="00C24EE6">
              <w:rPr>
                <w:sz w:val="20"/>
                <w:szCs w:val="20"/>
              </w:rPr>
              <w:t xml:space="preserve">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</w:t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 xml:space="preserve">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lastRenderedPageBreak/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</w:t>
            </w:r>
            <w:r w:rsidR="005E5331" w:rsidRPr="00C24EE6">
              <w:rPr>
                <w:sz w:val="20"/>
                <w:szCs w:val="20"/>
              </w:rPr>
              <w:lastRenderedPageBreak/>
              <w:t xml:space="preserve">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 xml:space="preserve">uzasadnia twierdzenie, że głowonogi są mięczakami </w:t>
            </w:r>
            <w:r w:rsidR="00533B91" w:rsidRPr="00C24EE6">
              <w:rPr>
                <w:sz w:val="20"/>
                <w:szCs w:val="20"/>
              </w:rPr>
              <w:lastRenderedPageBreak/>
              <w:t>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wtórouste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proofErr w:type="spellEnd"/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solenocyt</w:t>
            </w:r>
            <w:proofErr w:type="spellEnd"/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 xml:space="preserve">wymienia i opisuje cechy lancetnika </w:t>
            </w:r>
            <w:r w:rsidR="0052090C" w:rsidRPr="00984303">
              <w:rPr>
                <w:sz w:val="20"/>
                <w:szCs w:val="20"/>
              </w:rPr>
              <w:lastRenderedPageBreak/>
              <w:t>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lastRenderedPageBreak/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 xml:space="preserve">organizm </w:t>
            </w:r>
            <w:proofErr w:type="spellStart"/>
            <w:r w:rsidR="00D4328B" w:rsidRPr="00984303">
              <w:rPr>
                <w:i/>
                <w:sz w:val="20"/>
                <w:szCs w:val="20"/>
              </w:rPr>
              <w:t>ektotermiczn</w:t>
            </w:r>
            <w:r w:rsidRPr="00984303">
              <w:rPr>
                <w:i/>
                <w:sz w:val="20"/>
                <w:szCs w:val="20"/>
              </w:rPr>
              <w:t>y</w:t>
            </w:r>
            <w:proofErr w:type="spellEnd"/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organizmów, które są </w:t>
            </w:r>
            <w:proofErr w:type="spellStart"/>
            <w:r w:rsidR="00D4328B" w:rsidRPr="00984303">
              <w:rPr>
                <w:sz w:val="20"/>
                <w:szCs w:val="20"/>
              </w:rPr>
              <w:t>ektotermami</w:t>
            </w:r>
            <w:proofErr w:type="spellEnd"/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proofErr w:type="spellStart"/>
            <w:r w:rsidR="00D4328B" w:rsidRPr="00984303">
              <w:rPr>
                <w:sz w:val="20"/>
                <w:szCs w:val="20"/>
              </w:rPr>
              <w:t>endotermami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C43B18" w:rsidRPr="00984303">
              <w:rPr>
                <w:sz w:val="20"/>
                <w:szCs w:val="20"/>
              </w:rPr>
              <w:t>ektotermicznych</w:t>
            </w:r>
            <w:proofErr w:type="spellEnd"/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</w:t>
            </w:r>
            <w:proofErr w:type="spellStart"/>
            <w:r w:rsidRPr="00984303">
              <w:rPr>
                <w:b/>
                <w:bCs/>
                <w:sz w:val="20"/>
                <w:szCs w:val="20"/>
              </w:rPr>
              <w:t>żuchwowce</w:t>
            </w:r>
            <w:proofErr w:type="spellEnd"/>
            <w:r w:rsidRPr="00984303">
              <w:rPr>
                <w:b/>
                <w:bCs/>
                <w:sz w:val="20"/>
                <w:szCs w:val="20"/>
              </w:rPr>
              <w:t xml:space="preserve">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D74020" w:rsidRPr="00984303">
              <w:rPr>
                <w:sz w:val="20"/>
                <w:szCs w:val="20"/>
              </w:rPr>
              <w:t>mięśniopłetwe</w:t>
            </w:r>
            <w:proofErr w:type="spellEnd"/>
            <w:r w:rsidR="00D74020" w:rsidRPr="00984303">
              <w:rPr>
                <w:sz w:val="20"/>
                <w:szCs w:val="20"/>
              </w:rPr>
              <w:t xml:space="preserve">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070EA4" w:rsidRPr="00984303">
              <w:rPr>
                <w:sz w:val="20"/>
                <w:szCs w:val="20"/>
              </w:rPr>
              <w:t>mięśniopłetwymi</w:t>
            </w:r>
            <w:proofErr w:type="spellEnd"/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2A4B94" w:rsidRPr="00984303">
              <w:rPr>
                <w:i/>
                <w:sz w:val="20"/>
                <w:szCs w:val="20"/>
              </w:rPr>
              <w:t>ureoteliczne</w:t>
            </w:r>
            <w:proofErr w:type="spellEnd"/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podaje nazwę elementu, który zapobiega mieszaniu się obu rodzajów krwi (</w:t>
            </w:r>
            <w:proofErr w:type="spellStart"/>
            <w:r w:rsidR="004E7021" w:rsidRPr="00984303">
              <w:rPr>
                <w:sz w:val="20"/>
                <w:szCs w:val="20"/>
              </w:rPr>
              <w:t>odtlenowanej</w:t>
            </w:r>
            <w:proofErr w:type="spellEnd"/>
            <w:r w:rsidR="004E7021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lastRenderedPageBreak/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612EF7" w:rsidRPr="00984303">
              <w:rPr>
                <w:i/>
                <w:sz w:val="20"/>
                <w:szCs w:val="20"/>
              </w:rPr>
              <w:t>urykoteliczne</w:t>
            </w:r>
            <w:proofErr w:type="spellEnd"/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charakteryzuje różnorodność gatunkową </w:t>
            </w:r>
            <w:r w:rsidR="00B70160" w:rsidRPr="00984303">
              <w:rPr>
                <w:sz w:val="20"/>
                <w:szCs w:val="20"/>
              </w:rPr>
              <w:lastRenderedPageBreak/>
              <w:t>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</w:t>
            </w:r>
            <w:proofErr w:type="spellStart"/>
            <w:r w:rsidR="001F00E5" w:rsidRPr="00984303">
              <w:rPr>
                <w:sz w:val="20"/>
                <w:szCs w:val="20"/>
              </w:rPr>
              <w:t>ektotermiczne</w:t>
            </w:r>
            <w:proofErr w:type="spellEnd"/>
            <w:r w:rsidR="001F00E5" w:rsidRPr="00984303">
              <w:rPr>
                <w:sz w:val="20"/>
                <w:szCs w:val="20"/>
              </w:rPr>
              <w:t>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</w:t>
            </w:r>
            <w:r w:rsidR="005E5331" w:rsidRPr="00984303">
              <w:rPr>
                <w:sz w:val="20"/>
                <w:szCs w:val="20"/>
              </w:rPr>
              <w:lastRenderedPageBreak/>
              <w:t xml:space="preserve">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</w:t>
            </w:r>
            <w:r w:rsidR="002D1CAD" w:rsidRPr="00984303">
              <w:rPr>
                <w:sz w:val="20"/>
                <w:szCs w:val="20"/>
              </w:rPr>
              <w:lastRenderedPageBreak/>
              <w:t>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</w:t>
            </w:r>
            <w:r w:rsidR="00DE72CC" w:rsidRPr="00984303">
              <w:rPr>
                <w:sz w:val="20"/>
                <w:szCs w:val="20"/>
              </w:rPr>
              <w:lastRenderedPageBreak/>
              <w:t xml:space="preserve">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F33E43" w:rsidRPr="00984303">
              <w:rPr>
                <w:i/>
                <w:sz w:val="20"/>
                <w:szCs w:val="20"/>
              </w:rPr>
              <w:t>difiodontyzm</w:t>
            </w:r>
            <w:proofErr w:type="spellEnd"/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8B2AF5" w:rsidRPr="00984303">
              <w:rPr>
                <w:i/>
                <w:sz w:val="20"/>
                <w:szCs w:val="20"/>
              </w:rPr>
              <w:t>ureoteliczne</w:t>
            </w:r>
            <w:proofErr w:type="spellEnd"/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 xml:space="preserve">wyjaśnia znaczenie </w:t>
            </w:r>
            <w:proofErr w:type="spellStart"/>
            <w:r w:rsidR="00527837" w:rsidRPr="00984303">
              <w:rPr>
                <w:sz w:val="20"/>
                <w:szCs w:val="20"/>
              </w:rPr>
              <w:t>endosymbiontów</w:t>
            </w:r>
            <w:proofErr w:type="spellEnd"/>
            <w:r w:rsidR="00527837" w:rsidRPr="00984303">
              <w:rPr>
                <w:sz w:val="20"/>
                <w:szCs w:val="20"/>
              </w:rPr>
              <w:t xml:space="preserve">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lastRenderedPageBreak/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</w:t>
            </w:r>
            <w:proofErr w:type="spellStart"/>
            <w:r w:rsidR="00630BC2" w:rsidRPr="00984303">
              <w:rPr>
                <w:sz w:val="20"/>
                <w:szCs w:val="20"/>
              </w:rPr>
              <w:t>tekodontyczne</w:t>
            </w:r>
            <w:proofErr w:type="spellEnd"/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lastRenderedPageBreak/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8830" w14:textId="77777777" w:rsidR="00001C09" w:rsidRDefault="00001C09" w:rsidP="008E43F4">
      <w:r>
        <w:separator/>
      </w:r>
    </w:p>
  </w:endnote>
  <w:endnote w:type="continuationSeparator" w:id="0">
    <w:p w14:paraId="24A261B6" w14:textId="77777777" w:rsidR="00001C09" w:rsidRDefault="00001C09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6318" w14:textId="77777777" w:rsidR="00001C09" w:rsidRDefault="00001C09" w:rsidP="008E43F4">
      <w:r>
        <w:separator/>
      </w:r>
    </w:p>
  </w:footnote>
  <w:footnote w:type="continuationSeparator" w:id="0">
    <w:p w14:paraId="10C90A63" w14:textId="77777777" w:rsidR="00001C09" w:rsidRDefault="00001C09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B904-1B52-4399-8FE0-52A202D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11419</Words>
  <Characters>68515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Dorota Dąbrowska-Mróz</cp:lastModifiedBy>
  <cp:revision>3</cp:revision>
  <cp:lastPrinted>2020-01-19T13:07:00Z</cp:lastPrinted>
  <dcterms:created xsi:type="dcterms:W3CDTF">2020-09-02T18:14:00Z</dcterms:created>
  <dcterms:modified xsi:type="dcterms:W3CDTF">2020-09-02T19:28:00Z</dcterms:modified>
</cp:coreProperties>
</file>